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A6" w:rsidRDefault="00DF799E">
      <w:r>
        <w:rPr>
          <w:noProof/>
        </w:rPr>
        <w:drawing>
          <wp:anchor distT="0" distB="0" distL="114300" distR="114300" simplePos="0" relativeHeight="251675648" behindDoc="1" locked="0" layoutInCell="1" allowOverlap="1">
            <wp:simplePos x="0" y="0"/>
            <wp:positionH relativeFrom="column">
              <wp:posOffset>1685925</wp:posOffset>
            </wp:positionH>
            <wp:positionV relativeFrom="paragraph">
              <wp:posOffset>-85725</wp:posOffset>
            </wp:positionV>
            <wp:extent cx="2200275" cy="1371600"/>
            <wp:effectExtent l="19050" t="0" r="9525" b="0"/>
            <wp:wrapNone/>
            <wp:docPr id="7" name="Picture 7" descr="C:\Documents and Settings\2000 Miles Computer\My Documents\My Pictures\B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2000 Miles Computer\My Documents\My Pictures\BMM.JPG"/>
                    <pic:cNvPicPr>
                      <a:picLocks noChangeAspect="1" noChangeArrowheads="1"/>
                    </pic:cNvPicPr>
                  </pic:nvPicPr>
                  <pic:blipFill>
                    <a:blip r:embed="rId5"/>
                    <a:srcRect/>
                    <a:stretch>
                      <a:fillRect/>
                    </a:stretch>
                  </pic:blipFill>
                  <pic:spPr bwMode="auto">
                    <a:xfrm>
                      <a:off x="0" y="0"/>
                      <a:ext cx="2200275" cy="1371600"/>
                    </a:xfrm>
                    <a:prstGeom prst="rect">
                      <a:avLst/>
                    </a:prstGeom>
                    <a:noFill/>
                    <a:ln w="9525">
                      <a:noFill/>
                      <a:miter lim="800000"/>
                      <a:headEnd/>
                      <a:tailEnd/>
                    </a:ln>
                  </pic:spPr>
                </pic:pic>
              </a:graphicData>
            </a:graphic>
          </wp:anchor>
        </w:drawing>
      </w:r>
    </w:p>
    <w:p w:rsidR="009D2D38" w:rsidRDefault="00615AA6">
      <w:r>
        <w:t xml:space="preserve"> </w:t>
      </w:r>
    </w:p>
    <w:p w:rsidR="00DF799E" w:rsidRDefault="00DF799E"/>
    <w:p w:rsidR="00DF799E" w:rsidRPr="00DF799E" w:rsidRDefault="00DF799E" w:rsidP="00DF799E"/>
    <w:p w:rsidR="00DF799E" w:rsidRDefault="005A4084" w:rsidP="00DF799E">
      <w:pPr>
        <w:rPr>
          <w:rFonts w:ascii="Segoe UI" w:hAnsi="Segoe UI" w:cs="Segoe UI"/>
          <w:b/>
          <w:sz w:val="32"/>
          <w:szCs w:val="32"/>
        </w:rPr>
      </w:pPr>
      <w:r w:rsidRPr="005A408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57pt;margin-top:4.75pt;width:341.25pt;height:21.75pt;z-index:-251636736" fillcolor="#fbf5ed [3212]" strokecolor="black [3213]" strokeweight="1pt">
            <v:shadow color="#868686"/>
            <v:textpath style="font-family:&quot;Magneto&quot;;v-text-kern:t" trim="t" fitpath="t" string="Bank of Mines and Mortgage"/>
          </v:shape>
        </w:pict>
      </w:r>
    </w:p>
    <w:p w:rsidR="00615AA6" w:rsidRDefault="00DF799E" w:rsidP="00DF799E">
      <w:pPr>
        <w:rPr>
          <w:rFonts w:ascii="Segoe UI" w:hAnsi="Segoe UI" w:cs="Segoe UI"/>
          <w:b/>
          <w:sz w:val="32"/>
          <w:szCs w:val="32"/>
        </w:rPr>
      </w:pPr>
      <w:r w:rsidRPr="00DF799E">
        <w:rPr>
          <w:rFonts w:ascii="Segoe UI" w:hAnsi="Segoe UI" w:cs="Segoe UI"/>
          <w:b/>
          <w:sz w:val="32"/>
          <w:szCs w:val="32"/>
        </w:rPr>
        <w:t>PRODUCT</w:t>
      </w:r>
      <w:r>
        <w:rPr>
          <w:rFonts w:ascii="Segoe UI" w:hAnsi="Segoe UI" w:cs="Segoe UI"/>
          <w:b/>
          <w:sz w:val="32"/>
          <w:szCs w:val="32"/>
        </w:rPr>
        <w:t>: ATM</w:t>
      </w:r>
    </w:p>
    <w:p w:rsidR="00BE4A84" w:rsidRDefault="005A4084" w:rsidP="00DF799E">
      <w:pPr>
        <w:rPr>
          <w:rFonts w:ascii="Segoe UI" w:hAnsi="Segoe UI" w:cs="Segoe UI"/>
          <w:b/>
          <w:sz w:val="32"/>
          <w:szCs w:val="32"/>
        </w:rPr>
      </w:pPr>
      <w:r w:rsidRPr="005A4084">
        <w:rPr>
          <w:noProof/>
        </w:rPr>
        <w:pict>
          <v:shape id="_x0000_s1044" type="#_x0000_t136" style="position:absolute;margin-left:135.75pt;margin-top:15.3pt;width:199.5pt;height:16.5pt;z-index:-251637760" fillcolor="#fbf5ed [3212]" strokecolor="black [3213]">
            <v:shadow color="#868686"/>
            <v:textpath style="font-family:&quot;Magneto&quot;;v-text-kern:t" trim="t" fitpath="t" string="Bank of Mines and Mortgage"/>
          </v:shape>
        </w:pict>
      </w:r>
      <w:r w:rsidR="00BF3E26">
        <w:rPr>
          <w:rFonts w:ascii="Segoe UI" w:hAnsi="Segoe UI" w:cs="Segoe UI"/>
          <w:b/>
          <w:noProof/>
          <w:sz w:val="32"/>
          <w:szCs w:val="32"/>
        </w:rPr>
        <w:drawing>
          <wp:anchor distT="0" distB="0" distL="114300" distR="114300" simplePos="0" relativeHeight="251676672" behindDoc="1" locked="0" layoutInCell="1" allowOverlap="1">
            <wp:simplePos x="0" y="0"/>
            <wp:positionH relativeFrom="column">
              <wp:posOffset>1428750</wp:posOffset>
            </wp:positionH>
            <wp:positionV relativeFrom="paragraph">
              <wp:posOffset>-3810</wp:posOffset>
            </wp:positionV>
            <wp:extent cx="3352800" cy="4133850"/>
            <wp:effectExtent l="19050" t="0" r="0" b="0"/>
            <wp:wrapNone/>
            <wp:docPr id="8" name="Picture 8" descr="C:\Documents and Settings\2000 Miles Computer\My Documents\My Pictur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00 Miles Computer\My Documents\My Pictures\final.JPG"/>
                    <pic:cNvPicPr>
                      <a:picLocks noChangeAspect="1" noChangeArrowheads="1"/>
                    </pic:cNvPicPr>
                  </pic:nvPicPr>
                  <pic:blipFill>
                    <a:blip r:embed="rId6"/>
                    <a:srcRect/>
                    <a:stretch>
                      <a:fillRect/>
                    </a:stretch>
                  </pic:blipFill>
                  <pic:spPr bwMode="auto">
                    <a:xfrm>
                      <a:off x="0" y="0"/>
                      <a:ext cx="3352800" cy="4133850"/>
                    </a:xfrm>
                    <a:prstGeom prst="rect">
                      <a:avLst/>
                    </a:prstGeom>
                    <a:noFill/>
                    <a:ln w="9525">
                      <a:noFill/>
                      <a:miter lim="800000"/>
                      <a:headEnd/>
                      <a:tailEnd/>
                    </a:ln>
                  </pic:spPr>
                </pic:pic>
              </a:graphicData>
            </a:graphic>
          </wp:anchor>
        </w:drawing>
      </w: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Pr="00BE4A84" w:rsidRDefault="00BE4A84" w:rsidP="00BE4A84">
      <w:pPr>
        <w:rPr>
          <w:rFonts w:ascii="Segoe UI" w:hAnsi="Segoe UI" w:cs="Segoe UI"/>
          <w:sz w:val="32"/>
          <w:szCs w:val="32"/>
        </w:rPr>
      </w:pPr>
    </w:p>
    <w:p w:rsidR="00BE4A84" w:rsidRDefault="00BE4A84" w:rsidP="00BE4A84">
      <w:pPr>
        <w:rPr>
          <w:rFonts w:ascii="Segoe UI" w:hAnsi="Segoe UI" w:cs="Segoe UI"/>
          <w:sz w:val="32"/>
          <w:szCs w:val="32"/>
        </w:rPr>
      </w:pPr>
    </w:p>
    <w:p w:rsidR="00BE4A84" w:rsidRDefault="00BE4A84" w:rsidP="00BE4A84">
      <w:pPr>
        <w:jc w:val="both"/>
        <w:rPr>
          <w:rFonts w:ascii="Segoe UI" w:hAnsi="Segoe UI" w:cs="Segoe UI"/>
          <w:sz w:val="28"/>
          <w:szCs w:val="28"/>
        </w:rPr>
      </w:pPr>
      <w:r w:rsidRPr="00BE4A84">
        <w:rPr>
          <w:rFonts w:ascii="Segoe UI" w:hAnsi="Segoe UI" w:cs="Segoe UI"/>
          <w:sz w:val="28"/>
          <w:szCs w:val="28"/>
        </w:rPr>
        <w:t>The “Bank of Mines and Mortgage” is a nice place where your jewelries, gold and others can be entrusted and guaranteed as well as money. Joining us will make you pay less interest and earning and saving money as well. There’s a free card when you connect with us. This helps you secure your money and other things. Unite with us and feel the essence of paying low, low interest in a high quality bank.</w:t>
      </w:r>
    </w:p>
    <w:p w:rsidR="00964F90" w:rsidRPr="00964F90" w:rsidRDefault="00964F90" w:rsidP="00964F90">
      <w:pPr>
        <w:pStyle w:val="NormalWeb"/>
        <w:jc w:val="both"/>
        <w:rPr>
          <w:rFonts w:ascii="Arial" w:hAnsi="Arial" w:cs="Arial"/>
          <w:sz w:val="32"/>
          <w:szCs w:val="32"/>
        </w:rPr>
      </w:pPr>
      <w:r w:rsidRPr="00964F90">
        <w:rPr>
          <w:rFonts w:ascii="Arial" w:hAnsi="Arial" w:cs="Arial"/>
          <w:b/>
          <w:bCs/>
          <w:color w:val="000066"/>
          <w:sz w:val="32"/>
          <w:szCs w:val="32"/>
        </w:rPr>
        <w:lastRenderedPageBreak/>
        <w:t xml:space="preserve">Bank of Mines and </w:t>
      </w:r>
      <w:proofErr w:type="gramStart"/>
      <w:r w:rsidRPr="00964F90">
        <w:rPr>
          <w:rFonts w:ascii="Arial" w:hAnsi="Arial" w:cs="Arial"/>
          <w:b/>
          <w:bCs/>
          <w:color w:val="000066"/>
          <w:sz w:val="32"/>
          <w:szCs w:val="32"/>
        </w:rPr>
        <w:t xml:space="preserve">Mortgage </w:t>
      </w:r>
      <w:r w:rsidRPr="00964F90">
        <w:rPr>
          <w:rFonts w:ascii="Arial" w:hAnsi="Arial" w:cs="Arial"/>
          <w:b/>
          <w:bCs/>
          <w:sz w:val="32"/>
          <w:szCs w:val="32"/>
        </w:rPr>
        <w:t xml:space="preserve"> </w:t>
      </w:r>
      <w:r w:rsidRPr="00964F90">
        <w:rPr>
          <w:rFonts w:ascii="Arial" w:hAnsi="Arial" w:cs="Arial"/>
          <w:sz w:val="32"/>
          <w:szCs w:val="32"/>
        </w:rPr>
        <w:t>ATM</w:t>
      </w:r>
      <w:proofErr w:type="gramEnd"/>
      <w:r w:rsidRPr="00964F90">
        <w:rPr>
          <w:rFonts w:ascii="Arial" w:hAnsi="Arial" w:cs="Arial"/>
          <w:sz w:val="32"/>
          <w:szCs w:val="32"/>
        </w:rPr>
        <w:t xml:space="preserve"> card allows access to banking services 24 hours a day, 7 days a week at automated teller machines around town and around the world.</w:t>
      </w:r>
    </w:p>
    <w:p w:rsidR="00964F90" w:rsidRDefault="00964F90" w:rsidP="00BE4A84">
      <w:pPr>
        <w:jc w:val="both"/>
        <w:rPr>
          <w:rFonts w:ascii="Battlestar" w:hAnsi="Battlestar" w:cs="Segoe UI"/>
          <w:sz w:val="40"/>
          <w:szCs w:val="40"/>
        </w:rPr>
      </w:pPr>
      <w:r w:rsidRPr="00964F90">
        <w:rPr>
          <w:rFonts w:ascii="Battlestar" w:hAnsi="Battlestar" w:cs="Segoe UI"/>
          <w:sz w:val="40"/>
          <w:szCs w:val="40"/>
        </w:rPr>
        <w:t>BENEFITS</w:t>
      </w:r>
      <w:r>
        <w:rPr>
          <w:rFonts w:ascii="Battlestar" w:hAnsi="Battlestar" w:cs="Segoe UI"/>
          <w:sz w:val="40"/>
          <w:szCs w:val="40"/>
        </w:rPr>
        <w:t>:</w:t>
      </w:r>
    </w:p>
    <w:p w:rsidR="00964F90" w:rsidRPr="00964F90" w:rsidRDefault="00964F90" w:rsidP="00964F90">
      <w:pPr>
        <w:numPr>
          <w:ilvl w:val="0"/>
          <w:numId w:val="1"/>
        </w:numPr>
        <w:spacing w:after="0" w:line="360" w:lineRule="auto"/>
        <w:rPr>
          <w:rFonts w:ascii="Eras Demi ITC" w:eastAsia="Times New Roman" w:hAnsi="Eras Demi ITC" w:cs="Times New Roman"/>
          <w:sz w:val="20"/>
          <w:szCs w:val="20"/>
        </w:rPr>
      </w:pPr>
      <w:r w:rsidRPr="00964F90">
        <w:rPr>
          <w:rFonts w:ascii="Eras Demi ITC" w:eastAsia="Times New Roman" w:hAnsi="Eras Demi ITC" w:cs="Arial"/>
          <w:sz w:val="24"/>
          <w:szCs w:val="24"/>
        </w:rPr>
        <w:t>Withdraw funds from your checking and savings accounts.</w:t>
      </w:r>
    </w:p>
    <w:p w:rsidR="00964F90" w:rsidRPr="00964F90" w:rsidRDefault="00964F90" w:rsidP="00964F90">
      <w:pPr>
        <w:numPr>
          <w:ilvl w:val="0"/>
          <w:numId w:val="1"/>
        </w:numPr>
        <w:spacing w:after="0" w:line="360" w:lineRule="auto"/>
        <w:rPr>
          <w:rFonts w:ascii="Eras Demi ITC" w:eastAsia="Times New Roman" w:hAnsi="Eras Demi ITC" w:cs="Times New Roman"/>
          <w:sz w:val="20"/>
          <w:szCs w:val="20"/>
        </w:rPr>
      </w:pPr>
      <w:r w:rsidRPr="00964F90">
        <w:rPr>
          <w:rFonts w:ascii="Eras Demi ITC" w:eastAsia="Times New Roman" w:hAnsi="Eras Demi ITC" w:cs="Arial"/>
          <w:sz w:val="24"/>
          <w:szCs w:val="24"/>
        </w:rPr>
        <w:t>Transfer money between your checking and savings accounts.</w:t>
      </w:r>
    </w:p>
    <w:p w:rsidR="00964F90" w:rsidRPr="00964F90" w:rsidRDefault="00964F90" w:rsidP="00964F90">
      <w:pPr>
        <w:numPr>
          <w:ilvl w:val="0"/>
          <w:numId w:val="1"/>
        </w:numPr>
        <w:spacing w:after="0" w:line="360" w:lineRule="auto"/>
        <w:rPr>
          <w:rFonts w:ascii="Eras Demi ITC" w:eastAsia="Times New Roman" w:hAnsi="Eras Demi ITC" w:cs="Times New Roman"/>
          <w:sz w:val="20"/>
          <w:szCs w:val="20"/>
        </w:rPr>
      </w:pPr>
      <w:r w:rsidRPr="00964F90">
        <w:rPr>
          <w:rFonts w:ascii="Eras Demi ITC" w:eastAsia="Times New Roman" w:hAnsi="Eras Demi ITC" w:cs="Arial"/>
          <w:sz w:val="24"/>
          <w:szCs w:val="24"/>
        </w:rPr>
        <w:t>Make balance inquiries.</w:t>
      </w:r>
    </w:p>
    <w:p w:rsidR="00964F90" w:rsidRPr="00964F90" w:rsidRDefault="00964F90" w:rsidP="00964F90">
      <w:pPr>
        <w:numPr>
          <w:ilvl w:val="0"/>
          <w:numId w:val="1"/>
        </w:numPr>
        <w:spacing w:after="0" w:line="360" w:lineRule="auto"/>
        <w:rPr>
          <w:rFonts w:ascii="Eras Demi ITC" w:eastAsia="Times New Roman" w:hAnsi="Eras Demi ITC" w:cs="Times New Roman"/>
          <w:sz w:val="20"/>
          <w:szCs w:val="20"/>
        </w:rPr>
      </w:pPr>
      <w:r w:rsidRPr="00964F90">
        <w:rPr>
          <w:rFonts w:ascii="Eras Demi ITC" w:eastAsia="Times New Roman" w:hAnsi="Eras Demi ITC" w:cs="Arial"/>
          <w:sz w:val="24"/>
          <w:szCs w:val="24"/>
        </w:rPr>
        <w:t>All activity is reflected in the checking and savings account statements.</w:t>
      </w:r>
    </w:p>
    <w:p w:rsidR="00964F90" w:rsidRDefault="00964F90" w:rsidP="00964F90">
      <w:pPr>
        <w:numPr>
          <w:ilvl w:val="0"/>
          <w:numId w:val="1"/>
        </w:numPr>
        <w:spacing w:after="0" w:line="360" w:lineRule="auto"/>
        <w:rPr>
          <w:rFonts w:ascii="Eras Demi ITC" w:eastAsia="Times New Roman" w:hAnsi="Eras Demi ITC" w:cs="Times New Roman"/>
          <w:sz w:val="24"/>
          <w:szCs w:val="24"/>
        </w:rPr>
      </w:pPr>
      <w:r w:rsidRPr="00964F90">
        <w:rPr>
          <w:rFonts w:ascii="Eras Demi ITC" w:eastAsia="Times New Roman" w:hAnsi="Eras Demi ITC" w:cs="Times New Roman"/>
          <w:sz w:val="24"/>
          <w:szCs w:val="24"/>
        </w:rPr>
        <w:t>Convenient fast and easy access to funds.</w:t>
      </w:r>
    </w:p>
    <w:p w:rsidR="00964F90" w:rsidRDefault="00964F90" w:rsidP="00964F90">
      <w:pPr>
        <w:numPr>
          <w:ilvl w:val="0"/>
          <w:numId w:val="1"/>
        </w:numPr>
        <w:spacing w:after="0" w:line="360" w:lineRule="auto"/>
        <w:rPr>
          <w:rFonts w:ascii="Eras Demi ITC" w:eastAsia="Times New Roman" w:hAnsi="Eras Demi ITC" w:cs="Times New Roman"/>
          <w:sz w:val="24"/>
          <w:szCs w:val="24"/>
        </w:rPr>
      </w:pPr>
      <w:r w:rsidRPr="00964F90">
        <w:rPr>
          <w:rFonts w:ascii="Eras Demi ITC" w:eastAsia="Times New Roman" w:hAnsi="Eras Demi ITC" w:cs="Times New Roman"/>
          <w:sz w:val="24"/>
          <w:szCs w:val="24"/>
        </w:rPr>
        <w:t>Helps cardholders establish budgets and monitor spending.</w:t>
      </w:r>
    </w:p>
    <w:p w:rsidR="00964F90" w:rsidRDefault="00964F90" w:rsidP="00964F90">
      <w:pPr>
        <w:numPr>
          <w:ilvl w:val="0"/>
          <w:numId w:val="1"/>
        </w:numPr>
        <w:spacing w:after="0" w:line="360" w:lineRule="auto"/>
        <w:rPr>
          <w:rFonts w:ascii="Eras Demi ITC" w:eastAsia="Times New Roman" w:hAnsi="Eras Demi ITC" w:cs="Times New Roman"/>
          <w:sz w:val="24"/>
          <w:szCs w:val="24"/>
        </w:rPr>
      </w:pPr>
      <w:r w:rsidRPr="00964F90">
        <w:rPr>
          <w:rFonts w:ascii="Eras Demi ITC" w:eastAsia="Times New Roman" w:hAnsi="Eras Demi ITC" w:cs="Times New Roman"/>
          <w:sz w:val="24"/>
          <w:szCs w:val="24"/>
        </w:rPr>
        <w:t>Safety. Relieves the need to carry large sums of money and protects cardholders from financial loss if their card is lost or stolen.</w:t>
      </w:r>
    </w:p>
    <w:p w:rsidR="00964F90" w:rsidRPr="00964F90" w:rsidRDefault="00964F90" w:rsidP="00964F90">
      <w:pPr>
        <w:numPr>
          <w:ilvl w:val="0"/>
          <w:numId w:val="1"/>
        </w:numPr>
        <w:spacing w:after="0" w:line="360" w:lineRule="auto"/>
        <w:rPr>
          <w:rFonts w:ascii="Eras Demi ITC" w:eastAsia="Times New Roman" w:hAnsi="Eras Demi ITC" w:cs="Times New Roman"/>
          <w:sz w:val="24"/>
          <w:szCs w:val="24"/>
        </w:rPr>
      </w:pPr>
      <w:r w:rsidRPr="00964F90">
        <w:rPr>
          <w:rFonts w:ascii="Eras Demi ITC" w:eastAsia="Times New Roman" w:hAnsi="Eras Demi ITC" w:cs="Times New Roman"/>
          <w:sz w:val="24"/>
          <w:szCs w:val="24"/>
        </w:rPr>
        <w:t>Prestige product offering flexibility and independence, also a tool to develop or improve financial management skill.</w:t>
      </w:r>
    </w:p>
    <w:p w:rsidR="00964F90" w:rsidRPr="00964F90" w:rsidRDefault="00964F90" w:rsidP="00964F90">
      <w:pPr>
        <w:spacing w:after="0" w:line="360" w:lineRule="auto"/>
        <w:jc w:val="both"/>
        <w:rPr>
          <w:rFonts w:ascii="Eras Demi ITC" w:hAnsi="Eras Demi ITC" w:cs="Segoe UI"/>
          <w:sz w:val="40"/>
          <w:szCs w:val="40"/>
        </w:rPr>
      </w:pPr>
    </w:p>
    <w:sectPr w:rsidR="00964F90" w:rsidRPr="00964F90" w:rsidSect="009D2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Battlestar">
    <w:panose1 w:val="00000400000000000000"/>
    <w:charset w:val="00"/>
    <w:family w:val="auto"/>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8151F"/>
    <w:multiLevelType w:val="multilevel"/>
    <w:tmpl w:val="1142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AA6"/>
    <w:rsid w:val="005A4084"/>
    <w:rsid w:val="00615AA6"/>
    <w:rsid w:val="00964F90"/>
    <w:rsid w:val="009D2D38"/>
    <w:rsid w:val="00AF3AF5"/>
    <w:rsid w:val="00B32BF2"/>
    <w:rsid w:val="00BE4A84"/>
    <w:rsid w:val="00BF3E26"/>
    <w:rsid w:val="00DF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F5"/>
    <w:rPr>
      <w:rFonts w:ascii="Tahoma" w:hAnsi="Tahoma" w:cs="Tahoma"/>
      <w:sz w:val="16"/>
      <w:szCs w:val="16"/>
    </w:rPr>
  </w:style>
  <w:style w:type="paragraph" w:styleId="NormalWeb">
    <w:name w:val="Normal (Web)"/>
    <w:basedOn w:val="Normal"/>
    <w:uiPriority w:val="99"/>
    <w:unhideWhenUsed/>
    <w:rsid w:val="00964F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5223168">
      <w:bodyDiv w:val="1"/>
      <w:marLeft w:val="0"/>
      <w:marRight w:val="0"/>
      <w:marTop w:val="0"/>
      <w:marBottom w:val="0"/>
      <w:divBdr>
        <w:top w:val="none" w:sz="0" w:space="0" w:color="auto"/>
        <w:left w:val="none" w:sz="0" w:space="0" w:color="auto"/>
        <w:bottom w:val="none" w:sz="0" w:space="0" w:color="auto"/>
        <w:right w:val="none" w:sz="0" w:space="0" w:color="auto"/>
      </w:divBdr>
    </w:div>
    <w:div w:id="1384600526">
      <w:bodyDiv w:val="1"/>
      <w:marLeft w:val="0"/>
      <w:marRight w:val="0"/>
      <w:marTop w:val="0"/>
      <w:marBottom w:val="0"/>
      <w:divBdr>
        <w:top w:val="none" w:sz="0" w:space="0" w:color="auto"/>
        <w:left w:val="none" w:sz="0" w:space="0" w:color="auto"/>
        <w:bottom w:val="none" w:sz="0" w:space="0" w:color="auto"/>
        <w:right w:val="none" w:sz="0" w:space="0" w:color="auto"/>
      </w:divBdr>
    </w:div>
    <w:div w:id="17754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BF5E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2012-01-20T07:24:00Z</dcterms:created>
  <dcterms:modified xsi:type="dcterms:W3CDTF">2012-01-20T07:24:00Z</dcterms:modified>
</cp:coreProperties>
</file>